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240" w:lineRule="auto"/>
        <w:jc w:val="center"/>
        <w:rPr>
          <w:rFonts w:ascii="黑体" w:hAnsi="黑体" w:eastAsia="黑体" w:cstheme="minorBidi"/>
          <w:sz w:val="44"/>
          <w:szCs w:val="44"/>
        </w:rPr>
      </w:pPr>
      <w:r>
        <w:rPr>
          <w:rFonts w:hint="eastAsia" w:ascii="黑体" w:hAnsi="黑体" w:eastAsia="黑体" w:cstheme="minorBidi"/>
          <w:sz w:val="44"/>
          <w:szCs w:val="44"/>
          <w:lang w:val="en-US" w:eastAsia="zh-CN"/>
        </w:rPr>
        <w:t>余姚</w:t>
      </w:r>
      <w:r>
        <w:rPr>
          <w:rFonts w:hint="eastAsia" w:ascii="黑体" w:hAnsi="黑体" w:eastAsia="黑体" w:cstheme="minorBidi"/>
          <w:sz w:val="44"/>
          <w:szCs w:val="44"/>
        </w:rPr>
        <w:t>市政府信息主动公开目录清单（市经信局）</w:t>
      </w:r>
    </w:p>
    <w:tbl>
      <w:tblPr>
        <w:tblStyle w:val="5"/>
        <w:tblW w:w="1560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128"/>
        <w:gridCol w:w="2990"/>
        <w:gridCol w:w="2127"/>
        <w:gridCol w:w="1334"/>
        <w:gridCol w:w="1275"/>
        <w:gridCol w:w="3118"/>
        <w:gridCol w:w="1293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事项类别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咨询及监督举报电话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机构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概况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sz w:val="20"/>
                <w:szCs w:val="20"/>
              </w:rPr>
              <w:t>政务微博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sz w:val="20"/>
                <w:szCs w:val="20"/>
              </w:rPr>
              <w:t>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>
            <w:pPr>
              <w:spacing w:line="24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62831683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监督电话：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领导姓名、工作职务、工作分工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内设机构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或</w:t>
            </w:r>
            <w:r>
              <w:rPr>
                <w:rFonts w:hint="eastAsia"/>
                <w:sz w:val="20"/>
                <w:szCs w:val="20"/>
              </w:rPr>
              <w:t>下属单位概况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内设机构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或</w:t>
            </w:r>
            <w:r>
              <w:rPr>
                <w:sz w:val="20"/>
                <w:szCs w:val="20"/>
              </w:rPr>
              <w:t>下属单位名称、职责、办公电话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法规公文</w:t>
            </w:r>
          </w:p>
        </w:tc>
        <w:tc>
          <w:tcPr>
            <w:tcW w:w="1128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本单位文件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国家法律法规，有关文件和规范性文件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《中华人民共和国政府信息公开条例》（国务院令第711号）、《浙江省行政规范性文件管理办法》（省政府令第372号）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sz w:val="20"/>
                <w:szCs w:val="20"/>
              </w:rPr>
              <w:t>政务微博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sz w:val="20"/>
                <w:szCs w:val="20"/>
              </w:rPr>
              <w:t>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sz w:val="20"/>
                <w:szCs w:val="20"/>
              </w:rPr>
              <w:t>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sz w:val="20"/>
                <w:szCs w:val="20"/>
              </w:rPr>
              <w:t>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>
            <w:pPr>
              <w:spacing w:line="24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62831683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监督电话：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政府决策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重点项目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default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重点项目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>
              <w:rPr>
                <w:color w:val="000000"/>
                <w:sz w:val="20"/>
                <w:szCs w:val="20"/>
              </w:rPr>
              <w:t>711号）</w:t>
            </w:r>
          </w:p>
        </w:tc>
        <w:tc>
          <w:tcPr>
            <w:tcW w:w="1334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sz w:val="20"/>
                <w:szCs w:val="20"/>
              </w:rPr>
              <w:t xml:space="preserve">政务微博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sz w:val="20"/>
                <w:szCs w:val="20"/>
              </w:rPr>
              <w:t>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现场宣讲</w:t>
            </w:r>
          </w:p>
          <w:p>
            <w:pPr>
              <w:spacing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>
            <w:pPr>
              <w:spacing w:line="24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62831683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监督电话：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规划总结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default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年度工作目标及其执行情况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1个月内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sz w:val="20"/>
                <w:szCs w:val="20"/>
              </w:rPr>
              <w:t>政务微博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sz w:val="20"/>
                <w:szCs w:val="20"/>
              </w:rPr>
              <w:t>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>
            <w:pPr>
              <w:spacing w:line="24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62831683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监督电话：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应急管理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default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突发事件应急预案、应急准备及应对情况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工作进展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default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局政务工作相关动态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统计数据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default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相关数据发布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提案议案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default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人大政协提案议案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政府建设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default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自身建设情况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人事任免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人事任免文件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tcBorders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sz w:val="20"/>
                <w:szCs w:val="20"/>
              </w:rPr>
              <w:t>政务微博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sz w:val="20"/>
                <w:szCs w:val="20"/>
              </w:rPr>
              <w:t>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>
            <w:pPr>
              <w:spacing w:line="24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62831683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监督电话：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</w:trPr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财政预决算（含“三公”经费）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财政预算、决算报告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相关信息形成或变更之日起5个工作日内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sz w:val="20"/>
                <w:szCs w:val="20"/>
              </w:rPr>
              <w:t>政务微博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sz w:val="20"/>
                <w:szCs w:val="20"/>
              </w:rPr>
              <w:t>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>
            <w:pPr>
              <w:spacing w:line="24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62831683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监督电话：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专项经费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相关专项经费公示、文件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行政执法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行政处罚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实施行政处罚、行政强制的依据、条件、程序及本机关认为具有一定社会影响的行政处罚决定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tcBorders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相关信息形成或变更之日起5个工作日内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sz w:val="20"/>
                <w:szCs w:val="20"/>
              </w:rPr>
              <w:t>政务微博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sz w:val="20"/>
                <w:szCs w:val="20"/>
              </w:rPr>
              <w:t>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>
            <w:pPr>
              <w:spacing w:line="24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62831683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监督电话：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年度报告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政府信息公开年度报告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各年度政府信息公开年报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每年1月31日前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sz w:val="20"/>
                <w:szCs w:val="20"/>
              </w:rPr>
              <w:t>政务微博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sz w:val="20"/>
                <w:szCs w:val="20"/>
              </w:rPr>
              <w:t>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>
            <w:pPr>
              <w:spacing w:line="24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62831683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监督电话：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信息公开指南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本机关编制、公布的政府信息公开指南，包括政府信息的分类、编排体系、获取方式和政府信息公开工作机构的名称、办公地址、办公时间、联系电话、传真号码、互联网联系方式等内容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Segoe UI Symbol" w:hAnsi="Segoe UI Symbol" w:cs="Segoe UI Symbol"/>
                <w:color w:val="00000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政务微博      </w:t>
            </w:r>
            <w:r>
              <w:rPr>
                <w:rFonts w:hint="eastAsia" w:ascii="Segoe UI Symbol" w:hAnsi="Segoe UI Symbol" w:cs="Segoe UI Symbol"/>
                <w:color w:val="00000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>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>
            <w:pPr>
              <w:spacing w:line="24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62831683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监督电话：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信息公开目录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政府信息公开目录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本机关编制、公布的政府信息公开目录，包括政府信息的索引、名称、内容概述、生成日期等内容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Segoe UI Symbol" w:hAnsi="Segoe UI Symbol" w:cs="Segoe UI Symbol"/>
                <w:color w:val="00000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政务微博      </w:t>
            </w:r>
            <w:r>
              <w:rPr>
                <w:rFonts w:hint="eastAsia" w:ascii="Segoe UI Symbol" w:hAnsi="Segoe UI Symbol" w:cs="Segoe UI Symbol"/>
                <w:color w:val="00000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>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>
            <w:pPr>
              <w:spacing w:line="24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62831683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监督电话：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62831312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4B"/>
    <w:rsid w:val="0008482C"/>
    <w:rsid w:val="00125ACD"/>
    <w:rsid w:val="001409F6"/>
    <w:rsid w:val="001445BC"/>
    <w:rsid w:val="002105E3"/>
    <w:rsid w:val="00303D4B"/>
    <w:rsid w:val="00395AF4"/>
    <w:rsid w:val="003D1B38"/>
    <w:rsid w:val="00473977"/>
    <w:rsid w:val="004C38BD"/>
    <w:rsid w:val="00537948"/>
    <w:rsid w:val="00716847"/>
    <w:rsid w:val="00730BD9"/>
    <w:rsid w:val="007D3337"/>
    <w:rsid w:val="008420FC"/>
    <w:rsid w:val="009301FD"/>
    <w:rsid w:val="00993677"/>
    <w:rsid w:val="009C2F4E"/>
    <w:rsid w:val="009D1B2C"/>
    <w:rsid w:val="00A4740C"/>
    <w:rsid w:val="00A970EC"/>
    <w:rsid w:val="00A9754D"/>
    <w:rsid w:val="00AD4AC5"/>
    <w:rsid w:val="00B22586"/>
    <w:rsid w:val="00BB009B"/>
    <w:rsid w:val="00BF2B5C"/>
    <w:rsid w:val="00C32EB7"/>
    <w:rsid w:val="00C9374F"/>
    <w:rsid w:val="00CA06D6"/>
    <w:rsid w:val="00E00E54"/>
    <w:rsid w:val="00E124C1"/>
    <w:rsid w:val="789E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uiPriority w:val="99"/>
    <w:rPr>
      <w:rFonts w:ascii="宋体" w:hAnsi="宋体" w:eastAsia="宋体" w:cs="宋体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FADDBA-DB4E-409C-A687-DC2310B716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642</Words>
  <Characters>3663</Characters>
  <Lines>30</Lines>
  <Paragraphs>8</Paragraphs>
  <TotalTime>1</TotalTime>
  <ScaleCrop>false</ScaleCrop>
  <LinksUpToDate>false</LinksUpToDate>
  <CharactersWithSpaces>4297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2019-07-16T02:57:00Z</dcterms:created>
  <dc:creator>沈佳丽</dc:creator>
  <cp:lastModifiedBy>admin</cp:lastModifiedBy>
  <dcterms:modified xsi:type="dcterms:W3CDTF">2019-09-05T06:52:13Z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